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8F77" w14:textId="5062D8A4" w:rsidR="00A23FE8" w:rsidRPr="006308E0" w:rsidRDefault="002971F9" w:rsidP="00A23FE8">
      <w:pP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>
        <w:rPr>
          <w:rFonts w:cstheme="minorHAnsi"/>
          <w:b/>
          <w:color w:val="1F497D" w:themeColor="text2"/>
          <w:sz w:val="28"/>
          <w:szCs w:val="28"/>
          <w:u w:val="single"/>
        </w:rPr>
        <w:t>Local Philanthropy</w:t>
      </w:r>
    </w:p>
    <w:p w14:paraId="70458FA2" w14:textId="77777777" w:rsidR="00A23FE8" w:rsidRPr="00A23FE8" w:rsidRDefault="00A23FE8" w:rsidP="00A23FE8">
      <w:pPr>
        <w:spacing w:after="0" w:line="240" w:lineRule="auto"/>
        <w:jc w:val="center"/>
        <w:rPr>
          <w:rFonts w:cstheme="minorHAnsi"/>
          <w:b/>
          <w:color w:val="1F497D" w:themeColor="text2"/>
          <w:sz w:val="26"/>
          <w:szCs w:val="26"/>
        </w:rPr>
      </w:pPr>
    </w:p>
    <w:p w14:paraId="37A43E07" w14:textId="5E01046C" w:rsidR="00A23FE8" w:rsidRPr="001060E7" w:rsidRDefault="00EE7BF3" w:rsidP="00A23FE8">
      <w:pPr>
        <w:spacing w:after="0" w:line="240" w:lineRule="auto"/>
        <w:rPr>
          <w:rFonts w:cstheme="minorHAnsi"/>
        </w:rPr>
      </w:pPr>
      <w:r>
        <w:rPr>
          <w:rFonts w:cstheme="minorHAnsi"/>
        </w:rPr>
        <w:t>Philanthropy has</w:t>
      </w:r>
      <w:r w:rsidR="00A23FE8" w:rsidRPr="001060E7">
        <w:rPr>
          <w:rFonts w:cstheme="minorHAnsi"/>
        </w:rPr>
        <w:t xml:space="preserve"> produced countless benefits</w:t>
      </w:r>
      <w:r>
        <w:rPr>
          <w:rFonts w:cstheme="minorHAnsi"/>
        </w:rPr>
        <w:t xml:space="preserve"> to American society</w:t>
      </w:r>
      <w:r w:rsidR="00A23FE8" w:rsidRPr="001060E7">
        <w:rPr>
          <w:rFonts w:cstheme="minorHAnsi"/>
        </w:rPr>
        <w:t xml:space="preserve"> that have extended across generations. </w:t>
      </w:r>
      <w:r w:rsidR="00B27668">
        <w:rPr>
          <w:rFonts w:cstheme="minorHAnsi"/>
          <w:color w:val="FF0000"/>
        </w:rPr>
        <w:t>[INSERT YOUR OWN EXAMPLE</w:t>
      </w:r>
      <w:r w:rsidR="00F666AD" w:rsidRPr="00F666AD">
        <w:rPr>
          <w:rFonts w:cstheme="minorHAnsi"/>
          <w:color w:val="FF0000"/>
        </w:rPr>
        <w:t xml:space="preserve"> OF HOW YOUR FOUNDATION HAS BENEF</w:t>
      </w:r>
      <w:r w:rsidR="00E54E82">
        <w:rPr>
          <w:rFonts w:cstheme="minorHAnsi"/>
          <w:color w:val="FF0000"/>
        </w:rPr>
        <w:t>ITTED THE COMMUNITY YOU SERVE</w:t>
      </w:r>
      <w:r w:rsidR="00B27668">
        <w:rPr>
          <w:rFonts w:cstheme="minorHAnsi"/>
          <w:color w:val="FF0000"/>
        </w:rPr>
        <w:t>. FOR INSTANCE, DISCUSS A SPECIFIC PROGRAM YOU FUND THAT HAS HELPED DRIVE ECONOMIC DEVELOPMENT, SERVED THE NEEDY, PROVIDED EDUCATIONAL OPPORTUNITIES, ETC. IN THE LAWMAKER’S DISTRICT</w:t>
      </w:r>
      <w:r w:rsidR="00E54E82">
        <w:rPr>
          <w:rFonts w:cstheme="minorHAnsi"/>
          <w:color w:val="FF0000"/>
        </w:rPr>
        <w:t xml:space="preserve">] </w:t>
      </w:r>
      <w:r w:rsidR="00B27668">
        <w:rPr>
          <w:rFonts w:cstheme="minorHAnsi"/>
        </w:rPr>
        <w:t>is just one example</w:t>
      </w:r>
      <w:r w:rsidR="00E54E82">
        <w:rPr>
          <w:rFonts w:cstheme="minorHAnsi"/>
        </w:rPr>
        <w:t xml:space="preserve"> of how </w:t>
      </w:r>
      <w:r w:rsidR="00B27668">
        <w:rPr>
          <w:rFonts w:cstheme="minorHAnsi"/>
        </w:rPr>
        <w:t xml:space="preserve">foundations like </w:t>
      </w:r>
      <w:r w:rsidR="00E54E82">
        <w:rPr>
          <w:rFonts w:cstheme="minorHAnsi"/>
        </w:rPr>
        <w:t xml:space="preserve">the </w:t>
      </w:r>
      <w:r w:rsidR="00E54E82" w:rsidRPr="00E54E82">
        <w:rPr>
          <w:rFonts w:cstheme="minorHAnsi"/>
          <w:color w:val="FF0000"/>
        </w:rPr>
        <w:t>[</w:t>
      </w:r>
      <w:r w:rsidR="00BA1ABA">
        <w:rPr>
          <w:rFonts w:cstheme="minorHAnsi"/>
          <w:color w:val="FF0000"/>
        </w:rPr>
        <w:t>FOUNDATION NAME</w:t>
      </w:r>
      <w:r w:rsidR="00B27668">
        <w:rPr>
          <w:rFonts w:cstheme="minorHAnsi"/>
          <w:color w:val="FF0000"/>
        </w:rPr>
        <w:t>]</w:t>
      </w:r>
      <w:r w:rsidR="00B27668">
        <w:rPr>
          <w:rFonts w:cstheme="minorHAnsi"/>
        </w:rPr>
        <w:t xml:space="preserve"> spur innovation and serve</w:t>
      </w:r>
      <w:r w:rsidR="00E54E82">
        <w:rPr>
          <w:rFonts w:cstheme="minorHAnsi"/>
        </w:rPr>
        <w:t xml:space="preserve"> our communities. Foundations like ours have</w:t>
      </w:r>
      <w:r w:rsidR="00A23FE8" w:rsidRPr="001060E7">
        <w:rPr>
          <w:rFonts w:cstheme="minorHAnsi"/>
        </w:rPr>
        <w:t xml:space="preserve"> a unique ability to think outside the box and create results in ways government and the for-profit sector often cannot.</w:t>
      </w:r>
    </w:p>
    <w:p w14:paraId="32EC55E8" w14:textId="77777777" w:rsidR="00A23FE8" w:rsidRPr="001060E7" w:rsidRDefault="00A23FE8" w:rsidP="00A23FE8">
      <w:pPr>
        <w:spacing w:after="0" w:line="240" w:lineRule="auto"/>
        <w:rPr>
          <w:rFonts w:cstheme="minorHAnsi"/>
        </w:rPr>
      </w:pPr>
    </w:p>
    <w:p w14:paraId="2FA86413" w14:textId="0C1425C2" w:rsidR="00A23FE8" w:rsidRPr="002D2C8E" w:rsidRDefault="00E54E82" w:rsidP="00A23FE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Charitable Giving in America</w:t>
      </w:r>
      <w:r>
        <w:rPr>
          <w:rStyle w:val="FootnoteReference"/>
          <w:rFonts w:cstheme="minorHAnsi"/>
          <w:b/>
          <w:u w:val="single"/>
        </w:rPr>
        <w:footnoteReference w:id="1"/>
      </w:r>
    </w:p>
    <w:p w14:paraId="6A13E89E" w14:textId="1E5D99DF" w:rsidR="00A23FE8" w:rsidRPr="002D2C8E" w:rsidRDefault="00A23FE8" w:rsidP="00A23FE8">
      <w:pPr>
        <w:spacing w:after="0" w:line="240" w:lineRule="auto"/>
        <w:rPr>
          <w:rFonts w:cstheme="minorHAnsi"/>
        </w:rPr>
      </w:pPr>
      <w:r w:rsidRPr="002D2C8E">
        <w:rPr>
          <w:rFonts w:cstheme="minorHAnsi"/>
        </w:rPr>
        <w:t xml:space="preserve">Government funds account for only </w:t>
      </w:r>
      <w:r w:rsidR="002D2C8E">
        <w:rPr>
          <w:rFonts w:cstheme="minorHAnsi"/>
        </w:rPr>
        <w:t xml:space="preserve">about </w:t>
      </w:r>
      <w:r w:rsidRPr="002D2C8E">
        <w:rPr>
          <w:rFonts w:cstheme="minorHAnsi"/>
        </w:rPr>
        <w:t>one-third of the revenues of America’s nonprofit organizations. The</w:t>
      </w:r>
      <w:r w:rsidR="00BA1ABA">
        <w:rPr>
          <w:rFonts w:cstheme="minorHAnsi"/>
        </w:rPr>
        <w:t xml:space="preserve"> rest comes from private giving:</w:t>
      </w:r>
    </w:p>
    <w:p w14:paraId="18CFECB0" w14:textId="77777777" w:rsidR="00A23FE8" w:rsidRPr="001060E7" w:rsidRDefault="00A23FE8" w:rsidP="00A23FE8">
      <w:pPr>
        <w:spacing w:after="0" w:line="240" w:lineRule="auto"/>
        <w:rPr>
          <w:rFonts w:cstheme="minorHAnsi"/>
          <w:b/>
          <w:highlight w:val="yellow"/>
          <w:u w:val="single"/>
        </w:rPr>
      </w:pPr>
    </w:p>
    <w:p w14:paraId="404C575C" w14:textId="59ACCF96" w:rsidR="002D2C8E" w:rsidRPr="002D2C8E" w:rsidRDefault="00551CFA" w:rsidP="002D2C8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</w:pPr>
      <w:r>
        <w:t>American individuals, foundations, and corporate giving programs</w:t>
      </w:r>
      <w:r w:rsidR="002D2C8E" w:rsidRPr="002D2C8E">
        <w:t xml:space="preserve"> donated an estimated </w:t>
      </w:r>
      <w:r w:rsidR="005F7C78">
        <w:br/>
      </w:r>
      <w:r w:rsidR="002D2C8E" w:rsidRPr="002D2C8E">
        <w:rPr>
          <w:b/>
          <w:bCs/>
        </w:rPr>
        <w:t>$335</w:t>
      </w:r>
      <w:r w:rsidR="005F7C78">
        <w:rPr>
          <w:b/>
          <w:bCs/>
        </w:rPr>
        <w:t xml:space="preserve"> </w:t>
      </w:r>
      <w:r w:rsidR="002D2C8E" w:rsidRPr="002D2C8E">
        <w:rPr>
          <w:b/>
          <w:bCs/>
        </w:rPr>
        <w:t>billion</w:t>
      </w:r>
      <w:r w:rsidR="002D2C8E" w:rsidRPr="002D2C8E">
        <w:t xml:space="preserve"> to charitable causes in 2013. </w:t>
      </w:r>
    </w:p>
    <w:p w14:paraId="4BC04142" w14:textId="0A9737B2" w:rsidR="002D2C8E" w:rsidRPr="002D2C8E" w:rsidRDefault="002D2C8E" w:rsidP="002D2C8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</w:pPr>
      <w:r>
        <w:t>Total g</w:t>
      </w:r>
      <w:r w:rsidRPr="002D2C8E">
        <w:t xml:space="preserve">iving by </w:t>
      </w:r>
      <w:r w:rsidR="00551CFA">
        <w:t xml:space="preserve">all types of </w:t>
      </w:r>
      <w:r w:rsidRPr="002D2C8E">
        <w:t xml:space="preserve">foundations was an estimated </w:t>
      </w:r>
      <w:r w:rsidRPr="002D2C8E">
        <w:rPr>
          <w:b/>
          <w:bCs/>
        </w:rPr>
        <w:t>$</w:t>
      </w:r>
      <w:r w:rsidR="005F7C78">
        <w:rPr>
          <w:b/>
          <w:bCs/>
        </w:rPr>
        <w:t>49</w:t>
      </w:r>
      <w:r w:rsidRPr="002D2C8E">
        <w:rPr>
          <w:b/>
          <w:bCs/>
        </w:rPr>
        <w:t xml:space="preserve"> billion</w:t>
      </w:r>
      <w:r w:rsidRPr="002D2C8E">
        <w:t xml:space="preserve"> in 2013. Giving by community foundations grew 5.7 percent in 2013</w:t>
      </w:r>
      <w:r w:rsidR="00551CFA">
        <w:t>.</w:t>
      </w:r>
    </w:p>
    <w:p w14:paraId="29945CD7" w14:textId="2167BDE3" w:rsidR="002D2C8E" w:rsidRDefault="00551CFA" w:rsidP="002D2C8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</w:pPr>
      <w:r>
        <w:t>Independent (family and private) foundations</w:t>
      </w:r>
      <w:r w:rsidR="002D2C8E" w:rsidRPr="002D2C8E">
        <w:t>, operating</w:t>
      </w:r>
      <w:r>
        <w:t xml:space="preserve"> foundations, and community foundations all </w:t>
      </w:r>
      <w:r w:rsidRPr="00551CFA">
        <w:rPr>
          <w:b/>
        </w:rPr>
        <w:t>increased the amount they gave</w:t>
      </w:r>
      <w:r>
        <w:t xml:space="preserve"> in 2013 compared to 2012.</w:t>
      </w:r>
    </w:p>
    <w:p w14:paraId="5D1A4484" w14:textId="77777777" w:rsidR="006572E2" w:rsidRDefault="006572E2" w:rsidP="00A23FE8">
      <w:pPr>
        <w:pStyle w:val="Header"/>
        <w:rPr>
          <w:rFonts w:cstheme="minorHAnsi"/>
          <w:b/>
          <w:u w:val="single"/>
        </w:rPr>
      </w:pPr>
    </w:p>
    <w:p w14:paraId="36C12F1E" w14:textId="76CA9BDF" w:rsidR="00A23FE8" w:rsidRDefault="006572E2" w:rsidP="00A23FE8">
      <w:pPr>
        <w:pStyle w:val="Header"/>
        <w:rPr>
          <w:rFonts w:cstheme="minorHAnsi"/>
          <w:b/>
          <w:u w:val="single"/>
        </w:rPr>
      </w:pPr>
      <w:r w:rsidRPr="006572E2">
        <w:rPr>
          <w:rFonts w:cstheme="minorHAnsi"/>
          <w:b/>
          <w:u w:val="single"/>
        </w:rPr>
        <w:t xml:space="preserve">Philanthropy in </w:t>
      </w:r>
      <w:r w:rsidRPr="006572E2">
        <w:rPr>
          <w:rFonts w:cstheme="minorHAnsi"/>
          <w:color w:val="FF0000"/>
          <w:u w:val="single"/>
        </w:rPr>
        <w:t>[YOUR STATE]</w:t>
      </w:r>
    </w:p>
    <w:p w14:paraId="53C36D18" w14:textId="77777777" w:rsidR="006572E2" w:rsidRDefault="006572E2" w:rsidP="00A23FE8">
      <w:pPr>
        <w:pStyle w:val="Header"/>
        <w:rPr>
          <w:rFonts w:cstheme="minorHAnsi"/>
          <w:b/>
          <w:u w:val="single"/>
        </w:rPr>
      </w:pPr>
    </w:p>
    <w:p w14:paraId="00378C79" w14:textId="77777777" w:rsidR="00E24C67" w:rsidRPr="00E24C67" w:rsidRDefault="00E24C67" w:rsidP="00E24C67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E24C67">
        <w:rPr>
          <w:rFonts w:cstheme="minorHAnsi"/>
          <w:b/>
        </w:rPr>
        <w:t>We urge you to consider the impact of tax policy on philanthropy as you make decisions on how to reform the tax code.</w:t>
      </w:r>
    </w:p>
    <w:p w14:paraId="524A1C96" w14:textId="77777777" w:rsidR="00E24C67" w:rsidRPr="006572E2" w:rsidRDefault="00E24C67" w:rsidP="00A23FE8">
      <w:pPr>
        <w:pStyle w:val="Header"/>
        <w:rPr>
          <w:rFonts w:cstheme="minorHAnsi"/>
          <w:b/>
          <w:u w:val="single"/>
        </w:rPr>
      </w:pPr>
    </w:p>
    <w:p w14:paraId="54673FF4" w14:textId="1156B0B5" w:rsidR="006572E2" w:rsidRPr="006572E2" w:rsidRDefault="006572E2" w:rsidP="006572E2">
      <w:pPr>
        <w:pStyle w:val="Header"/>
        <w:numPr>
          <w:ilvl w:val="0"/>
          <w:numId w:val="9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[INSERT NUMBERS ON CHARITABLE GIVING, NUMBER OF FOUNDATIONS AND CHARITIES, </w:t>
      </w:r>
      <w:r w:rsidR="00DC48C8">
        <w:rPr>
          <w:rFonts w:cstheme="minorHAnsi"/>
          <w:color w:val="FF0000"/>
        </w:rPr>
        <w:t>AND FOUNDATION GIVING,</w:t>
      </w:r>
      <w:r>
        <w:rPr>
          <w:rFonts w:cstheme="minorHAnsi"/>
          <w:color w:val="FF0000"/>
        </w:rPr>
        <w:t xml:space="preserve"> IN YOUR STATE, AVAILABLE </w:t>
      </w:r>
      <w:r w:rsidR="00E24C67">
        <w:rPr>
          <w:rFonts w:cstheme="minorHAnsi"/>
          <w:color w:val="FF0000"/>
        </w:rPr>
        <w:t xml:space="preserve">FROM YOUR REGIONAL ASSOCIATION, AND ALSO AVAILABLE </w:t>
      </w:r>
      <w:r>
        <w:rPr>
          <w:rFonts w:cstheme="minorHAnsi"/>
          <w:color w:val="FF0000"/>
        </w:rPr>
        <w:t>HERE</w:t>
      </w:r>
      <w:r w:rsidR="00E24C67">
        <w:rPr>
          <w:rFonts w:cstheme="minorHAnsi"/>
          <w:color w:val="FF0000"/>
        </w:rPr>
        <w:t xml:space="preserve"> FROM INDEPENDENT SECTOR</w:t>
      </w:r>
      <w:r>
        <w:rPr>
          <w:rFonts w:cstheme="minorHAnsi"/>
          <w:color w:val="FF0000"/>
        </w:rPr>
        <w:t xml:space="preserve">: </w:t>
      </w:r>
      <w:hyperlink r:id="rId8" w:history="1">
        <w:r w:rsidRPr="00221DB2">
          <w:rPr>
            <w:rStyle w:val="Hyperlink"/>
            <w:rFonts w:cstheme="minorHAnsi"/>
          </w:rPr>
          <w:t>https://www.independentsector.org/state_profiles</w:t>
        </w:r>
      </w:hyperlink>
      <w:r>
        <w:rPr>
          <w:rFonts w:cstheme="minorHAnsi"/>
          <w:color w:val="FF0000"/>
        </w:rPr>
        <w:t>].</w:t>
      </w:r>
    </w:p>
    <w:p w14:paraId="7278C335" w14:textId="77777777" w:rsidR="00E24C67" w:rsidRDefault="00E24C67" w:rsidP="00A23FE8">
      <w:pPr>
        <w:pStyle w:val="ListParagraph"/>
        <w:spacing w:after="0" w:line="240" w:lineRule="auto"/>
        <w:ind w:left="0"/>
        <w:rPr>
          <w:rFonts w:cstheme="minorHAnsi"/>
        </w:rPr>
      </w:pPr>
    </w:p>
    <w:p w14:paraId="2C2112E7" w14:textId="77777777" w:rsidR="00E24C67" w:rsidRDefault="00A23FE8" w:rsidP="00A23FE8">
      <w:pPr>
        <w:pStyle w:val="ListParagraph"/>
        <w:spacing w:after="0" w:line="240" w:lineRule="auto"/>
        <w:ind w:left="0"/>
        <w:rPr>
          <w:rFonts w:cstheme="minorHAnsi"/>
        </w:rPr>
      </w:pPr>
      <w:r w:rsidRPr="001060E7">
        <w:rPr>
          <w:rFonts w:cstheme="minorHAnsi"/>
        </w:rPr>
        <w:t>Limiting charitable giving incentives or making changes to the tax code</w:t>
      </w:r>
      <w:r w:rsidR="00BA1ABA">
        <w:rPr>
          <w:rFonts w:cstheme="minorHAnsi"/>
        </w:rPr>
        <w:t xml:space="preserve"> that limit foundations’ flexibility or constrain our business operations</w:t>
      </w:r>
      <w:r w:rsidRPr="001060E7">
        <w:rPr>
          <w:rFonts w:cstheme="minorHAnsi"/>
        </w:rPr>
        <w:t xml:space="preserve"> would impede </w:t>
      </w:r>
      <w:r w:rsidR="00BA1ABA">
        <w:rPr>
          <w:rFonts w:cstheme="minorHAnsi"/>
        </w:rPr>
        <w:t>the sector’s ability</w:t>
      </w:r>
      <w:r w:rsidRPr="001060E7">
        <w:rPr>
          <w:rFonts w:cstheme="minorHAnsi"/>
        </w:rPr>
        <w:t xml:space="preserve"> to employ millions of people, support vital services, and develop innovative solutions to our most pressing challenges. </w:t>
      </w:r>
    </w:p>
    <w:p w14:paraId="035957EA" w14:textId="77777777" w:rsidR="00E24C67" w:rsidRDefault="00E24C67" w:rsidP="00A23FE8">
      <w:pPr>
        <w:pStyle w:val="ListParagraph"/>
        <w:spacing w:after="0" w:line="240" w:lineRule="auto"/>
        <w:ind w:left="0"/>
        <w:rPr>
          <w:rFonts w:cstheme="minorHAnsi"/>
        </w:rPr>
      </w:pPr>
    </w:p>
    <w:p w14:paraId="24A4567C" w14:textId="0BDEF493" w:rsidR="00A23FE8" w:rsidRPr="00E24C67" w:rsidRDefault="00E24C67" w:rsidP="00A23FE8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Small changes to the tax code can make a big difference in the lives of our constituents. </w:t>
      </w:r>
      <w:r w:rsidR="00A23FE8" w:rsidRPr="00E24C67">
        <w:rPr>
          <w:rFonts w:cstheme="minorHAnsi"/>
        </w:rPr>
        <w:t xml:space="preserve">With the economy struggling to fully recover and America’s nonprofit sector asked to do more with less, now is not the time to diminish the ability of philanthropy. </w:t>
      </w:r>
    </w:p>
    <w:p w14:paraId="6D40C771" w14:textId="78871D37" w:rsidR="001241EE" w:rsidRDefault="00A23FE8" w:rsidP="00F861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FF0000"/>
        </w:rPr>
      </w:pPr>
      <w:r w:rsidRPr="00E54E82">
        <w:rPr>
          <w:rFonts w:cstheme="minorHAnsi"/>
          <w:color w:val="FF0000"/>
        </w:rPr>
        <w:t>[INSERT LOCAL</w:t>
      </w:r>
      <w:r w:rsidR="00E54E82" w:rsidRPr="00E54E82">
        <w:rPr>
          <w:rFonts w:cstheme="minorHAnsi"/>
          <w:color w:val="FF0000"/>
        </w:rPr>
        <w:t xml:space="preserve"> OR STATE LEVEL EXAMPLES OF HOW TAX POLICY CHANGES THAT DECREASE THE VALUE </w:t>
      </w:r>
      <w:r w:rsidR="00E54E82" w:rsidRPr="00E54E82">
        <w:rPr>
          <w:rFonts w:cstheme="minorHAnsi"/>
          <w:color w:val="FF0000"/>
        </w:rPr>
        <w:lastRenderedPageBreak/>
        <w:t xml:space="preserve">OF CHARITABLE GIVING INCENTIVES OR IMPOSE A DAF PAYOUT RATE, FOR EXAMPLE, WOULD HURT </w:t>
      </w:r>
      <w:proofErr w:type="gramStart"/>
      <w:r w:rsidR="00E54E82" w:rsidRPr="00E54E82">
        <w:rPr>
          <w:rFonts w:cstheme="minorHAnsi"/>
          <w:color w:val="FF0000"/>
        </w:rPr>
        <w:t>YOUR</w:t>
      </w:r>
      <w:proofErr w:type="gramEnd"/>
      <w:r w:rsidR="00E54E82" w:rsidRPr="00E54E82">
        <w:rPr>
          <w:rFonts w:cstheme="minorHAnsi"/>
          <w:color w:val="FF0000"/>
        </w:rPr>
        <w:t xml:space="preserve"> WORK AND THOSE YOU SERVE</w:t>
      </w:r>
      <w:r w:rsidRPr="00E54E82">
        <w:rPr>
          <w:rFonts w:cstheme="minorHAnsi"/>
          <w:color w:val="FF0000"/>
        </w:rPr>
        <w:t>]</w:t>
      </w:r>
    </w:p>
    <w:p w14:paraId="764F6543" w14:textId="500AEFA0" w:rsidR="00BA1ABA" w:rsidRPr="001060E7" w:rsidRDefault="006572E2" w:rsidP="00BA1AB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Philanthropy Supports </w:t>
      </w:r>
      <w:r w:rsidR="00BA1ABA" w:rsidRPr="001060E7">
        <w:rPr>
          <w:rFonts w:cstheme="minorHAnsi"/>
          <w:b/>
          <w:u w:val="single"/>
        </w:rPr>
        <w:t xml:space="preserve">Thriving Communities </w:t>
      </w:r>
    </w:p>
    <w:p w14:paraId="5EECAA62" w14:textId="55A49A5D" w:rsidR="00BA1ABA" w:rsidRPr="001060E7" w:rsidRDefault="00BA1ABA" w:rsidP="00BA1ABA">
      <w:pPr>
        <w:spacing w:after="0" w:line="240" w:lineRule="auto"/>
        <w:rPr>
          <w:rFonts w:cstheme="minorHAnsi"/>
        </w:rPr>
      </w:pPr>
      <w:r w:rsidRPr="001060E7">
        <w:rPr>
          <w:rFonts w:cstheme="minorHAnsi"/>
        </w:rPr>
        <w:t>Philanthropic giving is a deep-rooted American value, linked to thriving communities and a sustained economic recovery. Largely support</w:t>
      </w:r>
      <w:r w:rsidR="005F7C78">
        <w:rPr>
          <w:rFonts w:cstheme="minorHAnsi"/>
        </w:rPr>
        <w:t>ed</w:t>
      </w:r>
      <w:bookmarkStart w:id="0" w:name="_GoBack"/>
      <w:bookmarkEnd w:id="0"/>
      <w:r w:rsidRPr="001060E7">
        <w:rPr>
          <w:rFonts w:cstheme="minorHAnsi"/>
        </w:rPr>
        <w:t xml:space="preserve"> through philanthropy, America’s nonprofits:</w:t>
      </w:r>
    </w:p>
    <w:p w14:paraId="385152EF" w14:textId="77777777" w:rsidR="00BA1ABA" w:rsidRPr="001060E7" w:rsidRDefault="00BA1ABA" w:rsidP="00BA1ABA">
      <w:pPr>
        <w:spacing w:after="0" w:line="240" w:lineRule="auto"/>
        <w:rPr>
          <w:rFonts w:cstheme="minorHAnsi"/>
        </w:rPr>
      </w:pPr>
    </w:p>
    <w:p w14:paraId="22E772CB" w14:textId="77777777" w:rsidR="00BA1ABA" w:rsidRPr="001060E7" w:rsidRDefault="00BA1ABA" w:rsidP="00BA1ABA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b/>
        </w:rPr>
      </w:pPr>
      <w:r w:rsidRPr="001060E7">
        <w:rPr>
          <w:rFonts w:cstheme="minorHAnsi"/>
        </w:rPr>
        <w:t xml:space="preserve">Generate more than </w:t>
      </w:r>
      <w:r w:rsidRPr="001060E7">
        <w:rPr>
          <w:rFonts w:cstheme="minorHAnsi"/>
          <w:b/>
        </w:rPr>
        <w:t>$1 trillion</w:t>
      </w:r>
      <w:r w:rsidRPr="001060E7">
        <w:rPr>
          <w:rFonts w:cstheme="minorHAnsi"/>
        </w:rPr>
        <w:t xml:space="preserve"> every year in the form of jobs and human services; </w:t>
      </w:r>
    </w:p>
    <w:p w14:paraId="192C756E" w14:textId="1B9287B1" w:rsidR="006572E2" w:rsidRPr="006572E2" w:rsidRDefault="00BA1ABA" w:rsidP="006572E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1060E7">
        <w:rPr>
          <w:rFonts w:cstheme="minorHAnsi"/>
        </w:rPr>
        <w:t xml:space="preserve">Employ one in ten U.S. workers, providing </w:t>
      </w:r>
      <w:r w:rsidRPr="001060E7">
        <w:rPr>
          <w:rFonts w:cstheme="minorHAnsi"/>
          <w:b/>
        </w:rPr>
        <w:t>13.7 million jobs</w:t>
      </w:r>
      <w:r>
        <w:rPr>
          <w:rFonts w:cstheme="minorHAnsi"/>
        </w:rPr>
        <w:t xml:space="preserve">. In </w:t>
      </w:r>
      <w:r w:rsidRPr="00BA1ABA">
        <w:rPr>
          <w:rFonts w:cstheme="minorHAnsi"/>
          <w:color w:val="FF0000"/>
        </w:rPr>
        <w:t xml:space="preserve">[YOUR STATE] </w:t>
      </w:r>
      <w:r>
        <w:rPr>
          <w:rFonts w:cstheme="minorHAnsi"/>
        </w:rPr>
        <w:t xml:space="preserve">alone, nonprofits employ </w:t>
      </w:r>
      <w:r w:rsidRPr="00F666AD">
        <w:rPr>
          <w:rFonts w:cstheme="minorHAnsi"/>
          <w:color w:val="FF0000"/>
        </w:rPr>
        <w:t xml:space="preserve">[INSERT </w:t>
      </w:r>
      <w:r>
        <w:rPr>
          <w:rFonts w:cstheme="minorHAnsi"/>
          <w:color w:val="FF0000"/>
        </w:rPr>
        <w:t xml:space="preserve">EMPLOYMENT </w:t>
      </w:r>
      <w:r w:rsidR="006572E2">
        <w:rPr>
          <w:rFonts w:cstheme="minorHAnsi"/>
          <w:color w:val="FF0000"/>
        </w:rPr>
        <w:t>NUMBER</w:t>
      </w:r>
      <w:r w:rsidRPr="00F666AD">
        <w:rPr>
          <w:rFonts w:cstheme="minorHAnsi"/>
          <w:color w:val="FF0000"/>
        </w:rPr>
        <w:t xml:space="preserve"> FROM YOUR STATE, AVAILABLE </w:t>
      </w:r>
      <w:r w:rsidR="006572E2">
        <w:rPr>
          <w:rFonts w:cstheme="minorHAnsi"/>
          <w:color w:val="FF0000"/>
        </w:rPr>
        <w:t xml:space="preserve">HERE: </w:t>
      </w:r>
      <w:hyperlink r:id="rId9" w:history="1">
        <w:r w:rsidR="006572E2" w:rsidRPr="00221DB2">
          <w:rPr>
            <w:rStyle w:val="Hyperlink"/>
            <w:rFonts w:cstheme="minorHAnsi"/>
          </w:rPr>
          <w:t>https://www.independentsector.org/state_profiles</w:t>
        </w:r>
      </w:hyperlink>
      <w:r w:rsidR="006572E2">
        <w:rPr>
          <w:rFonts w:cstheme="minorHAnsi"/>
          <w:color w:val="FF0000"/>
        </w:rPr>
        <w:t>].</w:t>
      </w:r>
    </w:p>
    <w:p w14:paraId="36A65116" w14:textId="77777777" w:rsidR="00BA1ABA" w:rsidRPr="001060E7" w:rsidRDefault="00BA1ABA" w:rsidP="00BA1ABA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b/>
        </w:rPr>
      </w:pPr>
      <w:r w:rsidRPr="001060E7">
        <w:rPr>
          <w:rFonts w:cstheme="minorHAnsi"/>
        </w:rPr>
        <w:t xml:space="preserve">Pay employees roughly 9 percent of total wages paid in the U.S. – nearly </w:t>
      </w:r>
      <w:r w:rsidRPr="001060E7">
        <w:rPr>
          <w:rFonts w:cstheme="minorHAnsi"/>
          <w:b/>
        </w:rPr>
        <w:t>$600 billion</w:t>
      </w:r>
      <w:r w:rsidRPr="001060E7">
        <w:rPr>
          <w:rFonts w:cstheme="minorHAnsi"/>
        </w:rPr>
        <w:t xml:space="preserve"> a year.</w:t>
      </w:r>
    </w:p>
    <w:p w14:paraId="2F30984C" w14:textId="77777777" w:rsidR="00BA1ABA" w:rsidRPr="00E54E82" w:rsidRDefault="00BA1ABA" w:rsidP="00F861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FF0000"/>
        </w:rPr>
      </w:pPr>
    </w:p>
    <w:sectPr w:rsidR="00BA1ABA" w:rsidRPr="00E54E82" w:rsidSect="00241E0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0A1B5" w14:textId="77777777" w:rsidR="00A8433A" w:rsidRDefault="00A8433A">
      <w:pPr>
        <w:spacing w:after="0" w:line="240" w:lineRule="auto"/>
      </w:pPr>
      <w:r>
        <w:separator/>
      </w:r>
    </w:p>
  </w:endnote>
  <w:endnote w:type="continuationSeparator" w:id="0">
    <w:p w14:paraId="49D75B08" w14:textId="77777777" w:rsidR="00A8433A" w:rsidRDefault="00A8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38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6241" w14:textId="77777777" w:rsidR="007160E6" w:rsidRDefault="007160E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202AAFA" wp14:editId="4B660A6B">
              <wp:simplePos x="0" y="0"/>
              <wp:positionH relativeFrom="column">
                <wp:posOffset>-914400</wp:posOffset>
              </wp:positionH>
              <wp:positionV relativeFrom="paragraph">
                <wp:posOffset>-106680</wp:posOffset>
              </wp:positionV>
              <wp:extent cx="7762875" cy="93980"/>
              <wp:effectExtent l="0" t="0" r="9525" b="1270"/>
              <wp:wrapTight wrapText="bothSides">
                <wp:wrapPolygon edited="0">
                  <wp:start x="0" y="0"/>
                  <wp:lineTo x="0" y="17514"/>
                  <wp:lineTo x="21573" y="17514"/>
                  <wp:lineTo x="21573" y="0"/>
                  <wp:lineTo x="0" y="0"/>
                </wp:wrapPolygon>
              </wp:wrapTight>
              <wp:docPr id="6" name="Picture 6" descr="C:\Users\cochj\Desktop\footer 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cochj\Desktop\footer li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776287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650B3" w14:textId="77777777" w:rsidR="007160E6" w:rsidRDefault="0071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00001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5272B45" w14:textId="77777777" w:rsidR="0094231D" w:rsidRPr="0094231D" w:rsidRDefault="0094231D" w:rsidP="0094231D">
        <w:pPr>
          <w:pStyle w:val="Footer"/>
          <w:jc w:val="right"/>
          <w:rPr>
            <w:rFonts w:ascii="Garamond" w:hAnsi="Garamond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0402A98" wp14:editId="68AEFF14">
              <wp:simplePos x="0" y="0"/>
              <wp:positionH relativeFrom="column">
                <wp:posOffset>-914400</wp:posOffset>
              </wp:positionH>
              <wp:positionV relativeFrom="paragraph">
                <wp:posOffset>64135</wp:posOffset>
              </wp:positionV>
              <wp:extent cx="7762875" cy="93980"/>
              <wp:effectExtent l="0" t="0" r="9525" b="1270"/>
              <wp:wrapTight wrapText="bothSides">
                <wp:wrapPolygon edited="0">
                  <wp:start x="0" y="0"/>
                  <wp:lineTo x="0" y="17514"/>
                  <wp:lineTo x="21573" y="17514"/>
                  <wp:lineTo x="21573" y="0"/>
                  <wp:lineTo x="0" y="0"/>
                </wp:wrapPolygon>
              </wp:wrapTight>
              <wp:docPr id="5" name="Picture 5" descr="C:\Users\cochj\Desktop\footer 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cochj\Desktop\footer li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776287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AB3E962" w14:textId="77777777" w:rsidR="0094231D" w:rsidRPr="005D310A" w:rsidRDefault="005D310A" w:rsidP="0094231D">
        <w:pPr>
          <w:pStyle w:val="Footer"/>
          <w:jc w:val="center"/>
          <w:rPr>
            <w:color w:val="002D4D"/>
            <w:sz w:val="18"/>
          </w:rPr>
        </w:pPr>
        <w:r>
          <w:rPr>
            <w:rFonts w:ascii="Garamond" w:hAnsi="Garamond"/>
            <w:sz w:val="18"/>
          </w:rPr>
          <w:br/>
        </w:r>
        <w:r w:rsidR="0094231D" w:rsidRPr="005D310A">
          <w:rPr>
            <w:rFonts w:ascii="Garamond" w:hAnsi="Garamond"/>
            <w:color w:val="002D4D"/>
            <w:sz w:val="18"/>
          </w:rPr>
          <w:t xml:space="preserve">Council on Foundations | 2121 Crystal Drive, Suite 700 | Arlington, </w:t>
        </w:r>
        <w:proofErr w:type="spellStart"/>
        <w:r w:rsidR="0094231D" w:rsidRPr="005D310A">
          <w:rPr>
            <w:rFonts w:ascii="Garamond" w:hAnsi="Garamond"/>
            <w:color w:val="002D4D"/>
            <w:sz w:val="18"/>
          </w:rPr>
          <w:t>Va</w:t>
        </w:r>
        <w:proofErr w:type="spellEnd"/>
        <w:r w:rsidR="0094231D" w:rsidRPr="005D310A">
          <w:rPr>
            <w:rFonts w:ascii="Garamond" w:hAnsi="Garamond"/>
            <w:color w:val="002D4D"/>
            <w:sz w:val="18"/>
          </w:rPr>
          <w:t xml:space="preserve"> 22202</w:t>
        </w:r>
        <w:r w:rsidRPr="005D310A">
          <w:rPr>
            <w:rFonts w:ascii="Garamond" w:hAnsi="Garamond"/>
            <w:color w:val="002D4D"/>
            <w:sz w:val="18"/>
          </w:rPr>
          <w:t xml:space="preserve"> | 703-879-0600 | www.cof.org </w:t>
        </w:r>
      </w:p>
      <w:p w14:paraId="530D1CFB" w14:textId="77777777" w:rsidR="007160E6" w:rsidRPr="0094231D" w:rsidRDefault="007160E6" w:rsidP="0094231D">
        <w:pPr>
          <w:pStyle w:val="Footer"/>
          <w:jc w:val="right"/>
          <w:rPr>
            <w:rFonts w:ascii="Garamond" w:hAnsi="Garamond"/>
          </w:rPr>
        </w:pPr>
        <w:r w:rsidRPr="0094231D">
          <w:rPr>
            <w:rFonts w:ascii="Garamond" w:hAnsi="Garamond"/>
          </w:rPr>
          <w:fldChar w:fldCharType="begin"/>
        </w:r>
        <w:r w:rsidRPr="0094231D">
          <w:rPr>
            <w:rFonts w:ascii="Garamond" w:hAnsi="Garamond"/>
          </w:rPr>
          <w:instrText xml:space="preserve"> PAGE   \* MERGEFORMAT </w:instrText>
        </w:r>
        <w:r w:rsidRPr="0094231D">
          <w:rPr>
            <w:rFonts w:ascii="Garamond" w:hAnsi="Garamond"/>
          </w:rPr>
          <w:fldChar w:fldCharType="separate"/>
        </w:r>
        <w:r w:rsidR="005F7C78">
          <w:rPr>
            <w:rFonts w:ascii="Garamond" w:hAnsi="Garamond"/>
            <w:noProof/>
          </w:rPr>
          <w:t>1</w:t>
        </w:r>
        <w:r w:rsidRPr="0094231D">
          <w:rPr>
            <w:rFonts w:ascii="Garamond" w:hAnsi="Garamond"/>
            <w:noProof/>
          </w:rPr>
          <w:fldChar w:fldCharType="end"/>
        </w:r>
      </w:p>
    </w:sdtContent>
  </w:sdt>
  <w:p w14:paraId="391DB4DB" w14:textId="77777777" w:rsidR="007160E6" w:rsidRDefault="0071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9E79" w14:textId="77777777" w:rsidR="00A8433A" w:rsidRDefault="00A8433A">
      <w:pPr>
        <w:spacing w:after="0" w:line="240" w:lineRule="auto"/>
      </w:pPr>
      <w:r>
        <w:separator/>
      </w:r>
    </w:p>
  </w:footnote>
  <w:footnote w:type="continuationSeparator" w:id="0">
    <w:p w14:paraId="19623707" w14:textId="77777777" w:rsidR="00A8433A" w:rsidRDefault="00A8433A">
      <w:pPr>
        <w:spacing w:after="0" w:line="240" w:lineRule="auto"/>
      </w:pPr>
      <w:r>
        <w:continuationSeparator/>
      </w:r>
    </w:p>
  </w:footnote>
  <w:footnote w:id="1">
    <w:p w14:paraId="7BF9378C" w14:textId="27F71940" w:rsidR="00E54E82" w:rsidRPr="00E54E82" w:rsidRDefault="00E54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4E82">
        <w:rPr>
          <w:rStyle w:val="Emphasis"/>
          <w:i w:val="0"/>
        </w:rPr>
        <w:t>Giving USA 2014: The Annual Report on Philanthropy</w:t>
      </w:r>
      <w:r>
        <w:rPr>
          <w:rStyle w:val="Emphasis"/>
          <w:i w:val="0"/>
        </w:rPr>
        <w:t xml:space="preserve">, available here: </w:t>
      </w:r>
      <w:hyperlink r:id="rId1" w:history="1">
        <w:r w:rsidRPr="00221DB2">
          <w:rPr>
            <w:rStyle w:val="Hyperlink"/>
          </w:rPr>
          <w:t>http://www.givingusareports.org/</w:t>
        </w:r>
      </w:hyperlink>
      <w:r>
        <w:rPr>
          <w:rStyle w:val="Emphasis"/>
          <w:i w:val="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815C" w14:textId="77777777" w:rsidR="007160E6" w:rsidRDefault="007E44F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AA7D4B" wp14:editId="3B957898">
          <wp:simplePos x="0" y="0"/>
          <wp:positionH relativeFrom="column">
            <wp:posOffset>-762000</wp:posOffset>
          </wp:positionH>
          <wp:positionV relativeFrom="paragraph">
            <wp:posOffset>-85725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3A8"/>
    <w:multiLevelType w:val="hybridMultilevel"/>
    <w:tmpl w:val="3FEA7DF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111FDA"/>
    <w:multiLevelType w:val="hybridMultilevel"/>
    <w:tmpl w:val="654C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7FAD"/>
    <w:multiLevelType w:val="hybridMultilevel"/>
    <w:tmpl w:val="C2CC89D4"/>
    <w:lvl w:ilvl="0" w:tplc="F46A1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5867"/>
    <w:multiLevelType w:val="hybridMultilevel"/>
    <w:tmpl w:val="D17636D2"/>
    <w:lvl w:ilvl="0" w:tplc="8624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72B68"/>
    <w:multiLevelType w:val="hybridMultilevel"/>
    <w:tmpl w:val="0D7216BC"/>
    <w:lvl w:ilvl="0" w:tplc="7B3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7D33"/>
    <w:multiLevelType w:val="hybridMultilevel"/>
    <w:tmpl w:val="1A20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47CFE"/>
    <w:multiLevelType w:val="hybridMultilevel"/>
    <w:tmpl w:val="E61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27BC"/>
    <w:multiLevelType w:val="hybridMultilevel"/>
    <w:tmpl w:val="0FB8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A"/>
    <w:rsid w:val="00012302"/>
    <w:rsid w:val="00031A63"/>
    <w:rsid w:val="000B703D"/>
    <w:rsid w:val="001060E7"/>
    <w:rsid w:val="00112F5C"/>
    <w:rsid w:val="0012120D"/>
    <w:rsid w:val="001241EE"/>
    <w:rsid w:val="00131594"/>
    <w:rsid w:val="00172322"/>
    <w:rsid w:val="00184ABC"/>
    <w:rsid w:val="001B4A1A"/>
    <w:rsid w:val="001E04A4"/>
    <w:rsid w:val="00241E0A"/>
    <w:rsid w:val="0025381C"/>
    <w:rsid w:val="002971F9"/>
    <w:rsid w:val="002D2C8E"/>
    <w:rsid w:val="002F358B"/>
    <w:rsid w:val="002F69E9"/>
    <w:rsid w:val="00380DC4"/>
    <w:rsid w:val="00430F47"/>
    <w:rsid w:val="00475BA6"/>
    <w:rsid w:val="00494D78"/>
    <w:rsid w:val="004F6593"/>
    <w:rsid w:val="00501A76"/>
    <w:rsid w:val="00505352"/>
    <w:rsid w:val="00532C00"/>
    <w:rsid w:val="005511E2"/>
    <w:rsid w:val="00551CFA"/>
    <w:rsid w:val="005960A7"/>
    <w:rsid w:val="005D310A"/>
    <w:rsid w:val="005F005D"/>
    <w:rsid w:val="005F7C78"/>
    <w:rsid w:val="006308E0"/>
    <w:rsid w:val="006507CF"/>
    <w:rsid w:val="006572E2"/>
    <w:rsid w:val="006B7569"/>
    <w:rsid w:val="007160E6"/>
    <w:rsid w:val="00732604"/>
    <w:rsid w:val="00784414"/>
    <w:rsid w:val="00795C12"/>
    <w:rsid w:val="007A14E0"/>
    <w:rsid w:val="007C2F45"/>
    <w:rsid w:val="007E44F2"/>
    <w:rsid w:val="0084331C"/>
    <w:rsid w:val="00867046"/>
    <w:rsid w:val="008C6D02"/>
    <w:rsid w:val="008F35A6"/>
    <w:rsid w:val="0094231D"/>
    <w:rsid w:val="00953DD4"/>
    <w:rsid w:val="00962567"/>
    <w:rsid w:val="009C5D7E"/>
    <w:rsid w:val="00A23FE8"/>
    <w:rsid w:val="00A53E83"/>
    <w:rsid w:val="00A8433A"/>
    <w:rsid w:val="00AA7629"/>
    <w:rsid w:val="00AE74B7"/>
    <w:rsid w:val="00B27668"/>
    <w:rsid w:val="00B63231"/>
    <w:rsid w:val="00B869E2"/>
    <w:rsid w:val="00BA1ABA"/>
    <w:rsid w:val="00BA577F"/>
    <w:rsid w:val="00C34667"/>
    <w:rsid w:val="00CE19D8"/>
    <w:rsid w:val="00CF12B8"/>
    <w:rsid w:val="00D21EC0"/>
    <w:rsid w:val="00D347DA"/>
    <w:rsid w:val="00D35158"/>
    <w:rsid w:val="00DC48C8"/>
    <w:rsid w:val="00DF0FDE"/>
    <w:rsid w:val="00DF4867"/>
    <w:rsid w:val="00E24C67"/>
    <w:rsid w:val="00E31A08"/>
    <w:rsid w:val="00E42BCB"/>
    <w:rsid w:val="00E5163A"/>
    <w:rsid w:val="00E54E82"/>
    <w:rsid w:val="00E56B87"/>
    <w:rsid w:val="00E57D66"/>
    <w:rsid w:val="00E92B5E"/>
    <w:rsid w:val="00ED090A"/>
    <w:rsid w:val="00EE6659"/>
    <w:rsid w:val="00EE7BF3"/>
    <w:rsid w:val="00EF2DA5"/>
    <w:rsid w:val="00EF3CB8"/>
    <w:rsid w:val="00F666AD"/>
    <w:rsid w:val="00F70400"/>
    <w:rsid w:val="00F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D979A1"/>
  <w15:docId w15:val="{F332EB1C-2E1F-4E61-818F-3D5A1E5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5163A"/>
  </w:style>
  <w:style w:type="character" w:customStyle="1" w:styleId="highlight">
    <w:name w:val="highlight"/>
    <w:basedOn w:val="DefaultParagraphFont"/>
    <w:rsid w:val="00E5163A"/>
  </w:style>
  <w:style w:type="paragraph" w:styleId="Header">
    <w:name w:val="header"/>
    <w:basedOn w:val="Normal"/>
    <w:link w:val="Head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3A"/>
  </w:style>
  <w:style w:type="paragraph" w:styleId="Footer">
    <w:name w:val="footer"/>
    <w:basedOn w:val="Normal"/>
    <w:link w:val="FooterChar"/>
    <w:uiPriority w:val="99"/>
    <w:unhideWhenUsed/>
    <w:rsid w:val="00E5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3A"/>
  </w:style>
  <w:style w:type="character" w:customStyle="1" w:styleId="il">
    <w:name w:val="il"/>
    <w:basedOn w:val="DefaultParagraphFont"/>
    <w:rsid w:val="00E5163A"/>
  </w:style>
  <w:style w:type="paragraph" w:styleId="NoSpacing">
    <w:name w:val="No Spacing"/>
    <w:uiPriority w:val="1"/>
    <w:qFormat/>
    <w:rsid w:val="00AE7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4D78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D78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49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C5D7E"/>
    <w:pPr>
      <w:spacing w:after="0" w:line="240" w:lineRule="auto"/>
    </w:pPr>
    <w:rPr>
      <w:rFonts w:ascii="Calibri" w:eastAsia="Cambr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D7E"/>
    <w:rPr>
      <w:rFonts w:ascii="Calibri" w:eastAsia="Cambria" w:hAnsi="Calibri" w:cs="Consolas"/>
      <w:szCs w:val="21"/>
    </w:rPr>
  </w:style>
  <w:style w:type="paragraph" w:customStyle="1" w:styleId="Body">
    <w:name w:val="Body"/>
    <w:rsid w:val="009C5D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ndnoteReference">
    <w:name w:val="endnote reference"/>
    <w:uiPriority w:val="99"/>
    <w:unhideWhenUsed/>
    <w:rsid w:val="00A23F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5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A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A6"/>
    <w:rPr>
      <w:rFonts w:ascii="Cambria" w:eastAsia="Cambria" w:hAnsi="Cambr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E8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54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state_profi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dependentsector.org/state_profi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vingusareport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6E5C-06A8-4F77-BBFF-BDDD5950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Salazar</dc:creator>
  <cp:lastModifiedBy>John Cochrane</cp:lastModifiedBy>
  <cp:revision>17</cp:revision>
  <cp:lastPrinted>2014-01-08T19:20:00Z</cp:lastPrinted>
  <dcterms:created xsi:type="dcterms:W3CDTF">2014-07-07T19:12:00Z</dcterms:created>
  <dcterms:modified xsi:type="dcterms:W3CDTF">2014-07-23T15:41:00Z</dcterms:modified>
</cp:coreProperties>
</file>