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64" w:rsidRPr="00AD3A64" w:rsidRDefault="00295218">
      <w:pPr>
        <w:pStyle w:val="Title"/>
        <w:rPr>
          <w:rFonts w:ascii="Calibri" w:hAnsi="Calibri" w:cs="Calibri"/>
          <w:sz w:val="32"/>
        </w:rPr>
      </w:pPr>
      <w:r>
        <w:rPr>
          <w:rFonts w:ascii="Calibri" w:hAnsi="Calibri" w:cs="Calibri"/>
          <w:sz w:val="32"/>
        </w:rPr>
        <w:t>Understanding Community Foundations</w:t>
      </w:r>
    </w:p>
    <w:p w:rsidR="00AD3A64" w:rsidRPr="00E1437D" w:rsidRDefault="00AD3A64">
      <w:pPr>
        <w:rPr>
          <w:rFonts w:ascii="Calibri" w:hAnsi="Calibri" w:cs="Calibri"/>
          <w:sz w:val="22"/>
          <w:szCs w:val="22"/>
        </w:rPr>
      </w:pPr>
    </w:p>
    <w:p w:rsidR="00AD3A64" w:rsidRPr="00E1437D" w:rsidRDefault="00295218" w:rsidP="007A7B4A">
      <w:pPr>
        <w:spacing w:line="320" w:lineRule="exact"/>
        <w:rPr>
          <w:rFonts w:asciiTheme="minorHAnsi" w:hAnsiTheme="minorHAnsi" w:cstheme="minorHAnsi"/>
          <w:sz w:val="23"/>
          <w:szCs w:val="23"/>
        </w:rPr>
      </w:pPr>
      <w:r>
        <w:rPr>
          <w:rFonts w:asciiTheme="minorHAnsi" w:hAnsiTheme="minorHAnsi" w:cstheme="minorHAnsi"/>
          <w:sz w:val="23"/>
          <w:szCs w:val="23"/>
        </w:rPr>
        <w:t>T</w:t>
      </w:r>
      <w:r w:rsidR="007A7B4A">
        <w:rPr>
          <w:rFonts w:asciiTheme="minorHAnsi" w:hAnsiTheme="minorHAnsi" w:cstheme="minorHAnsi"/>
          <w:sz w:val="23"/>
          <w:szCs w:val="23"/>
        </w:rPr>
        <w:t>he c</w:t>
      </w:r>
      <w:r w:rsidR="00AD3A64" w:rsidRPr="00E1437D">
        <w:rPr>
          <w:rFonts w:asciiTheme="minorHAnsi" w:hAnsiTheme="minorHAnsi" w:cstheme="minorHAnsi"/>
          <w:sz w:val="23"/>
          <w:szCs w:val="23"/>
        </w:rPr>
        <w:t>ommunity foundation</w:t>
      </w:r>
      <w:r w:rsidR="00C3380E">
        <w:rPr>
          <w:rFonts w:asciiTheme="minorHAnsi" w:hAnsiTheme="minorHAnsi" w:cstheme="minorHAnsi"/>
          <w:sz w:val="23"/>
          <w:szCs w:val="23"/>
        </w:rPr>
        <w:t xml:space="preserve"> field</w:t>
      </w:r>
      <w:r w:rsidR="00AD3A64" w:rsidRPr="00E1437D">
        <w:rPr>
          <w:rFonts w:asciiTheme="minorHAnsi" w:hAnsiTheme="minorHAnsi" w:cstheme="minorHAnsi"/>
          <w:sz w:val="23"/>
          <w:szCs w:val="23"/>
        </w:rPr>
        <w:t xml:space="preserve"> </w:t>
      </w:r>
      <w:r w:rsidR="00C3380E">
        <w:rPr>
          <w:rFonts w:asciiTheme="minorHAnsi" w:hAnsiTheme="minorHAnsi" w:cstheme="minorHAnsi"/>
          <w:sz w:val="23"/>
          <w:szCs w:val="23"/>
        </w:rPr>
        <w:t>is</w:t>
      </w:r>
      <w:r w:rsidR="00AD3A64" w:rsidRPr="00E1437D">
        <w:rPr>
          <w:rFonts w:asciiTheme="minorHAnsi" w:hAnsiTheme="minorHAnsi" w:cstheme="minorHAnsi"/>
          <w:sz w:val="23"/>
          <w:szCs w:val="23"/>
        </w:rPr>
        <w:t xml:space="preserve"> one of the fastest growing </w:t>
      </w:r>
      <w:r w:rsidR="001A3DD5">
        <w:rPr>
          <w:rFonts w:asciiTheme="minorHAnsi" w:hAnsiTheme="minorHAnsi" w:cstheme="minorHAnsi"/>
          <w:sz w:val="23"/>
          <w:szCs w:val="23"/>
        </w:rPr>
        <w:t>philanthropic sectors</w:t>
      </w:r>
      <w:r w:rsidR="00AD3A64" w:rsidRPr="00E1437D">
        <w:rPr>
          <w:rFonts w:asciiTheme="minorHAnsi" w:hAnsiTheme="minorHAnsi" w:cstheme="minorHAnsi"/>
          <w:sz w:val="23"/>
          <w:szCs w:val="23"/>
        </w:rPr>
        <w:t xml:space="preserve"> </w:t>
      </w:r>
      <w:r>
        <w:rPr>
          <w:rFonts w:asciiTheme="minorHAnsi" w:hAnsiTheme="minorHAnsi" w:cstheme="minorHAnsi"/>
          <w:sz w:val="23"/>
          <w:szCs w:val="23"/>
        </w:rPr>
        <w:t>in the United States today. Community foundations</w:t>
      </w:r>
      <w:r w:rsidR="00AD3A64" w:rsidRPr="00E1437D">
        <w:rPr>
          <w:rFonts w:asciiTheme="minorHAnsi" w:hAnsiTheme="minorHAnsi" w:cstheme="minorHAnsi"/>
          <w:sz w:val="23"/>
          <w:szCs w:val="23"/>
        </w:rPr>
        <w:t xml:space="preserve"> build and strengthen communities </w:t>
      </w:r>
      <w:r w:rsidR="001A3DD5">
        <w:rPr>
          <w:rFonts w:asciiTheme="minorHAnsi" w:hAnsiTheme="minorHAnsi" w:cstheme="minorHAnsi"/>
          <w:sz w:val="23"/>
          <w:szCs w:val="23"/>
        </w:rPr>
        <w:t>in a multitude of ways</w:t>
      </w:r>
      <w:r w:rsidR="00ED6A7A">
        <w:rPr>
          <w:rFonts w:asciiTheme="minorHAnsi" w:hAnsiTheme="minorHAnsi" w:cstheme="minorHAnsi"/>
          <w:sz w:val="23"/>
          <w:szCs w:val="23"/>
        </w:rPr>
        <w:t>,</w:t>
      </w:r>
      <w:r w:rsidR="001A3DD5">
        <w:rPr>
          <w:rFonts w:asciiTheme="minorHAnsi" w:hAnsiTheme="minorHAnsi" w:cstheme="minorHAnsi"/>
          <w:sz w:val="23"/>
          <w:szCs w:val="23"/>
        </w:rPr>
        <w:t xml:space="preserve"> including providing</w:t>
      </w:r>
      <w:r w:rsidR="00AD3A64" w:rsidRPr="00E1437D">
        <w:rPr>
          <w:rFonts w:asciiTheme="minorHAnsi" w:hAnsiTheme="minorHAnsi" w:cstheme="minorHAnsi"/>
          <w:sz w:val="23"/>
          <w:szCs w:val="23"/>
        </w:rPr>
        <w:t xml:space="preserve"> </w:t>
      </w:r>
      <w:r w:rsidR="001A3DD5">
        <w:rPr>
          <w:rFonts w:asciiTheme="minorHAnsi" w:hAnsiTheme="minorHAnsi" w:cstheme="minorHAnsi"/>
          <w:sz w:val="23"/>
          <w:szCs w:val="23"/>
        </w:rPr>
        <w:t xml:space="preserve">the means for </w:t>
      </w:r>
      <w:r w:rsidR="00AD3A64" w:rsidRPr="00E1437D">
        <w:rPr>
          <w:rFonts w:asciiTheme="minorHAnsi" w:hAnsiTheme="minorHAnsi" w:cstheme="minorHAnsi"/>
          <w:sz w:val="23"/>
          <w:szCs w:val="23"/>
        </w:rPr>
        <w:t>a wide range of don</w:t>
      </w:r>
      <w:r w:rsidR="00815B62" w:rsidRPr="00E1437D">
        <w:rPr>
          <w:rFonts w:asciiTheme="minorHAnsi" w:hAnsiTheme="minorHAnsi" w:cstheme="minorHAnsi"/>
          <w:sz w:val="23"/>
          <w:szCs w:val="23"/>
        </w:rPr>
        <w:t>ors</w:t>
      </w:r>
      <w:r w:rsidR="001A3DD5">
        <w:rPr>
          <w:rFonts w:asciiTheme="minorHAnsi" w:hAnsiTheme="minorHAnsi" w:cstheme="minorHAnsi"/>
          <w:sz w:val="23"/>
          <w:szCs w:val="23"/>
        </w:rPr>
        <w:t xml:space="preserve"> </w:t>
      </w:r>
      <w:r w:rsidR="00815B62" w:rsidRPr="00E1437D">
        <w:rPr>
          <w:rFonts w:asciiTheme="minorHAnsi" w:hAnsiTheme="minorHAnsi" w:cstheme="minorHAnsi"/>
          <w:sz w:val="23"/>
          <w:szCs w:val="23"/>
        </w:rPr>
        <w:t xml:space="preserve">to create permanent </w:t>
      </w:r>
      <w:r w:rsidR="00AD3A64" w:rsidRPr="00E1437D">
        <w:rPr>
          <w:rFonts w:asciiTheme="minorHAnsi" w:hAnsiTheme="minorHAnsi" w:cstheme="minorHAnsi"/>
          <w:sz w:val="23"/>
          <w:szCs w:val="23"/>
        </w:rPr>
        <w:t xml:space="preserve">funds to meet critical needs. </w:t>
      </w:r>
      <w:r w:rsidR="001A3DD5">
        <w:rPr>
          <w:rFonts w:asciiTheme="minorHAnsi" w:hAnsiTheme="minorHAnsi" w:cstheme="minorHAnsi"/>
          <w:sz w:val="23"/>
          <w:szCs w:val="23"/>
        </w:rPr>
        <w:t>T</w:t>
      </w:r>
      <w:r>
        <w:rPr>
          <w:rFonts w:asciiTheme="minorHAnsi" w:hAnsiTheme="minorHAnsi" w:cstheme="minorHAnsi"/>
          <w:sz w:val="23"/>
          <w:szCs w:val="23"/>
        </w:rPr>
        <w:t>hough the first community foundation was launched just 100 years ago in Cleveland, Ohio, t</w:t>
      </w:r>
      <w:r w:rsidR="001A3DD5">
        <w:rPr>
          <w:rFonts w:asciiTheme="minorHAnsi" w:hAnsiTheme="minorHAnsi" w:cstheme="minorHAnsi"/>
          <w:sz w:val="23"/>
          <w:szCs w:val="23"/>
        </w:rPr>
        <w:t xml:space="preserve">oday there </w:t>
      </w:r>
      <w:r w:rsidR="001A3DD5" w:rsidRPr="00E1437D">
        <w:rPr>
          <w:rFonts w:asciiTheme="minorHAnsi" w:hAnsiTheme="minorHAnsi" w:cstheme="minorHAnsi"/>
          <w:sz w:val="23"/>
          <w:szCs w:val="23"/>
        </w:rPr>
        <w:t>are more than 7</w:t>
      </w:r>
      <w:r w:rsidR="0094725D">
        <w:rPr>
          <w:rFonts w:asciiTheme="minorHAnsi" w:hAnsiTheme="minorHAnsi" w:cstheme="minorHAnsi"/>
          <w:sz w:val="23"/>
          <w:szCs w:val="23"/>
        </w:rPr>
        <w:t>8</w:t>
      </w:r>
      <w:r w:rsidR="001A3DD5" w:rsidRPr="00E1437D">
        <w:rPr>
          <w:rFonts w:asciiTheme="minorHAnsi" w:hAnsiTheme="minorHAnsi" w:cstheme="minorHAnsi"/>
          <w:sz w:val="23"/>
          <w:szCs w:val="23"/>
        </w:rPr>
        <w:t>0 community foundations in the United States.</w:t>
      </w:r>
    </w:p>
    <w:p w:rsidR="00D0175D" w:rsidRDefault="00D0175D" w:rsidP="007A7B4A">
      <w:pPr>
        <w:spacing w:line="320" w:lineRule="exact"/>
        <w:rPr>
          <w:rFonts w:asciiTheme="minorHAnsi" w:hAnsiTheme="minorHAnsi" w:cstheme="minorHAnsi"/>
          <w:sz w:val="23"/>
          <w:szCs w:val="23"/>
        </w:rPr>
      </w:pPr>
    </w:p>
    <w:p w:rsidR="00AD3A64" w:rsidRPr="00E1437D" w:rsidRDefault="00AD3A64" w:rsidP="007A7B4A">
      <w:pPr>
        <w:spacing w:line="320" w:lineRule="exact"/>
        <w:rPr>
          <w:rFonts w:asciiTheme="minorHAnsi" w:hAnsiTheme="minorHAnsi" w:cstheme="minorHAnsi"/>
          <w:sz w:val="23"/>
          <w:szCs w:val="23"/>
        </w:rPr>
      </w:pPr>
      <w:r w:rsidRPr="00E1437D">
        <w:rPr>
          <w:rFonts w:asciiTheme="minorHAnsi" w:hAnsiTheme="minorHAnsi" w:cstheme="minorHAnsi"/>
          <w:sz w:val="23"/>
          <w:szCs w:val="23"/>
        </w:rPr>
        <w:t xml:space="preserve">The </w:t>
      </w:r>
      <w:r w:rsidR="00815B62" w:rsidRPr="00E1437D">
        <w:rPr>
          <w:rFonts w:asciiTheme="minorHAnsi" w:hAnsiTheme="minorHAnsi" w:cstheme="minorHAnsi"/>
          <w:sz w:val="23"/>
          <w:szCs w:val="23"/>
        </w:rPr>
        <w:t>concept</w:t>
      </w:r>
      <w:r w:rsidRPr="00E1437D">
        <w:rPr>
          <w:rFonts w:asciiTheme="minorHAnsi" w:hAnsiTheme="minorHAnsi" w:cstheme="minorHAnsi"/>
          <w:sz w:val="23"/>
          <w:szCs w:val="23"/>
        </w:rPr>
        <w:t xml:space="preserve"> has spread throughout the world, </w:t>
      </w:r>
      <w:r w:rsidR="00815B62" w:rsidRPr="00E1437D">
        <w:rPr>
          <w:rFonts w:asciiTheme="minorHAnsi" w:hAnsiTheme="minorHAnsi" w:cstheme="minorHAnsi"/>
          <w:sz w:val="23"/>
          <w:szCs w:val="23"/>
        </w:rPr>
        <w:t xml:space="preserve">with community foundations now in countries </w:t>
      </w:r>
      <w:r w:rsidRPr="00E1437D">
        <w:rPr>
          <w:rFonts w:asciiTheme="minorHAnsi" w:hAnsiTheme="minorHAnsi" w:cstheme="minorHAnsi"/>
          <w:sz w:val="23"/>
          <w:szCs w:val="23"/>
        </w:rPr>
        <w:t>including Australia, Canada, Germany, Italy, Japan, Mexico, New Zealand, Poland, Russia, Slovakia, Sout</w:t>
      </w:r>
      <w:r w:rsidR="00295218">
        <w:rPr>
          <w:rFonts w:asciiTheme="minorHAnsi" w:hAnsiTheme="minorHAnsi" w:cstheme="minorHAnsi"/>
          <w:sz w:val="23"/>
          <w:szCs w:val="23"/>
        </w:rPr>
        <w:t xml:space="preserve">h Africa and the United Kingdom – in fact, every continent but Antarctica has at least one community foundation. </w:t>
      </w:r>
      <w:r w:rsidRPr="00E1437D">
        <w:rPr>
          <w:rFonts w:asciiTheme="minorHAnsi" w:hAnsiTheme="minorHAnsi" w:cstheme="minorHAnsi"/>
          <w:sz w:val="23"/>
          <w:szCs w:val="23"/>
        </w:rPr>
        <w:t xml:space="preserve"> It has been estimated that there are at least </w:t>
      </w:r>
      <w:r w:rsidR="00E1437D" w:rsidRPr="00E1437D">
        <w:rPr>
          <w:rFonts w:asciiTheme="minorHAnsi" w:hAnsiTheme="minorHAnsi" w:cstheme="minorHAnsi"/>
          <w:sz w:val="23"/>
          <w:szCs w:val="23"/>
        </w:rPr>
        <w:t>1,000</w:t>
      </w:r>
      <w:r w:rsidRPr="00E1437D">
        <w:rPr>
          <w:rFonts w:asciiTheme="minorHAnsi" w:hAnsiTheme="minorHAnsi" w:cstheme="minorHAnsi"/>
          <w:sz w:val="23"/>
          <w:szCs w:val="23"/>
        </w:rPr>
        <w:t xml:space="preserve"> community foundations outside the United States and Canada.</w:t>
      </w:r>
    </w:p>
    <w:p w:rsidR="00AD3A64" w:rsidRPr="00E1437D" w:rsidRDefault="00AD3A64" w:rsidP="007A7B4A">
      <w:pPr>
        <w:spacing w:line="320" w:lineRule="exact"/>
        <w:rPr>
          <w:rFonts w:ascii="Calibri" w:hAnsi="Calibri" w:cs="Calibri"/>
          <w:sz w:val="23"/>
          <w:szCs w:val="23"/>
        </w:rPr>
      </w:pPr>
    </w:p>
    <w:p w:rsidR="00AD3A64" w:rsidRPr="00E1437D" w:rsidRDefault="00AD3A64" w:rsidP="007A7B4A">
      <w:pPr>
        <w:spacing w:line="320" w:lineRule="exact"/>
        <w:rPr>
          <w:rFonts w:ascii="Calibri" w:hAnsi="Calibri" w:cs="Calibri"/>
          <w:sz w:val="23"/>
          <w:szCs w:val="23"/>
        </w:rPr>
      </w:pPr>
      <w:r w:rsidRPr="00E1437D">
        <w:rPr>
          <w:rFonts w:ascii="Calibri" w:hAnsi="Calibri" w:cs="Calibri"/>
          <w:sz w:val="23"/>
          <w:szCs w:val="23"/>
        </w:rPr>
        <w:t>Community foundations in the United States are locat</w:t>
      </w:r>
      <w:r w:rsidR="00ED6A7A">
        <w:rPr>
          <w:rFonts w:ascii="Calibri" w:hAnsi="Calibri" w:cs="Calibri"/>
          <w:sz w:val="23"/>
          <w:szCs w:val="23"/>
        </w:rPr>
        <w:t>ed in almost every region and</w:t>
      </w:r>
      <w:r w:rsidRPr="00E1437D">
        <w:rPr>
          <w:rFonts w:ascii="Calibri" w:hAnsi="Calibri" w:cs="Calibri"/>
          <w:sz w:val="23"/>
          <w:szCs w:val="23"/>
        </w:rPr>
        <w:t xml:space="preserve"> state in the country. </w:t>
      </w:r>
      <w:r w:rsidR="00FD5756" w:rsidRPr="00E1437D">
        <w:rPr>
          <w:rFonts w:ascii="Calibri" w:hAnsi="Calibri" w:cs="Calibri"/>
          <w:sz w:val="23"/>
          <w:szCs w:val="23"/>
        </w:rPr>
        <w:t>C</w:t>
      </w:r>
      <w:r w:rsidRPr="00E1437D">
        <w:rPr>
          <w:rFonts w:ascii="Calibri" w:hAnsi="Calibri" w:cs="Calibri"/>
          <w:sz w:val="23"/>
          <w:szCs w:val="23"/>
        </w:rPr>
        <w:t xml:space="preserve">ommunity foundations </w:t>
      </w:r>
      <w:r w:rsidR="00FD5756" w:rsidRPr="00E1437D">
        <w:rPr>
          <w:rFonts w:ascii="Calibri" w:hAnsi="Calibri" w:cs="Calibri"/>
          <w:sz w:val="23"/>
          <w:szCs w:val="23"/>
        </w:rPr>
        <w:t xml:space="preserve">grant funds to </w:t>
      </w:r>
      <w:r w:rsidRPr="00E1437D">
        <w:rPr>
          <w:rFonts w:ascii="Calibri" w:hAnsi="Calibri" w:cs="Calibri"/>
          <w:sz w:val="23"/>
          <w:szCs w:val="23"/>
        </w:rPr>
        <w:t xml:space="preserve">a wide variety of </w:t>
      </w:r>
      <w:r w:rsidR="00173609">
        <w:rPr>
          <w:rFonts w:ascii="Calibri" w:hAnsi="Calibri" w:cs="Calibri"/>
          <w:sz w:val="23"/>
          <w:szCs w:val="23"/>
        </w:rPr>
        <w:t>causes</w:t>
      </w:r>
      <w:r w:rsidRPr="00E1437D">
        <w:rPr>
          <w:rFonts w:ascii="Calibri" w:hAnsi="Calibri" w:cs="Calibri"/>
          <w:sz w:val="23"/>
          <w:szCs w:val="23"/>
        </w:rPr>
        <w:t>—urban affairs, the arts, education, environmental projects, health and disaster reli</w:t>
      </w:r>
      <w:bookmarkStart w:id="0" w:name="_GoBack"/>
      <w:bookmarkEnd w:id="0"/>
      <w:r w:rsidRPr="00E1437D">
        <w:rPr>
          <w:rFonts w:ascii="Calibri" w:hAnsi="Calibri" w:cs="Calibri"/>
          <w:sz w:val="23"/>
          <w:szCs w:val="23"/>
        </w:rPr>
        <w:t>ef.</w:t>
      </w:r>
      <w:r w:rsidR="00C3380E">
        <w:rPr>
          <w:rFonts w:ascii="Calibri" w:hAnsi="Calibri" w:cs="Calibri"/>
          <w:sz w:val="23"/>
          <w:szCs w:val="23"/>
        </w:rPr>
        <w:t xml:space="preserve">  </w:t>
      </w:r>
      <w:r w:rsidRPr="00E1437D">
        <w:rPr>
          <w:rFonts w:ascii="Calibri" w:hAnsi="Calibri" w:cs="Calibri"/>
          <w:sz w:val="23"/>
          <w:szCs w:val="23"/>
        </w:rPr>
        <w:t>Community foundations offer donors many services and benefits. They routinely work with families, individuals, attorneys and estate and financial planners to design gift plans that fit every economic situation, ensuring that donors receive the most benefit from their charitable contributions and that their philanthropic dollars are used to the fullest extent.</w:t>
      </w:r>
    </w:p>
    <w:p w:rsidR="00AD3A64" w:rsidRPr="00E1437D" w:rsidRDefault="00AD3A64" w:rsidP="007A7B4A">
      <w:pPr>
        <w:spacing w:line="320" w:lineRule="exact"/>
        <w:rPr>
          <w:rFonts w:ascii="Calibri" w:hAnsi="Calibri" w:cs="Calibri"/>
          <w:sz w:val="23"/>
          <w:szCs w:val="23"/>
        </w:rPr>
      </w:pPr>
    </w:p>
    <w:p w:rsidR="00AD3A64" w:rsidRPr="00E1437D" w:rsidRDefault="00AD3A64" w:rsidP="007A7B4A">
      <w:pPr>
        <w:spacing w:line="320" w:lineRule="exact"/>
        <w:rPr>
          <w:rFonts w:ascii="Calibri" w:hAnsi="Calibri" w:cs="Calibri"/>
          <w:sz w:val="23"/>
          <w:szCs w:val="23"/>
        </w:rPr>
      </w:pPr>
      <w:r w:rsidRPr="00E1437D">
        <w:rPr>
          <w:rFonts w:ascii="Calibri" w:hAnsi="Calibri" w:cs="Calibri"/>
          <w:sz w:val="23"/>
          <w:szCs w:val="23"/>
        </w:rPr>
        <w:t xml:space="preserve">Community foundations accept gifts of various sizes and types from private citizens, local corporations, other foundations and government agencies. Nearly every type of gift—real estate, closely held stock, artwork and insurance—can be contributed to a community foundation. Gifts are made from bequests and by living donors through various types of funds and deferred giving vehicles. </w:t>
      </w:r>
      <w:r w:rsidR="00ED6A7A">
        <w:rPr>
          <w:rFonts w:ascii="Calibri" w:hAnsi="Calibri" w:cs="Calibri"/>
          <w:sz w:val="23"/>
          <w:szCs w:val="23"/>
        </w:rPr>
        <w:t xml:space="preserve"> According to the Foundation Center, in 201</w:t>
      </w:r>
      <w:r w:rsidR="008540E0">
        <w:rPr>
          <w:rFonts w:ascii="Calibri" w:hAnsi="Calibri" w:cs="Calibri"/>
          <w:sz w:val="23"/>
          <w:szCs w:val="23"/>
        </w:rPr>
        <w:t>2</w:t>
      </w:r>
      <w:r w:rsidR="00ED6A7A">
        <w:rPr>
          <w:rFonts w:ascii="Calibri" w:hAnsi="Calibri" w:cs="Calibri"/>
          <w:sz w:val="23"/>
          <w:szCs w:val="23"/>
        </w:rPr>
        <w:t xml:space="preserve"> c</w:t>
      </w:r>
      <w:r w:rsidRPr="00E1437D">
        <w:rPr>
          <w:rFonts w:ascii="Calibri" w:hAnsi="Calibri" w:cs="Calibri"/>
          <w:sz w:val="23"/>
          <w:szCs w:val="23"/>
        </w:rPr>
        <w:t>ommunity foundations received an estimated $</w:t>
      </w:r>
      <w:r w:rsidR="00E1437D" w:rsidRPr="00E1437D">
        <w:rPr>
          <w:rFonts w:ascii="Calibri" w:hAnsi="Calibri" w:cs="Calibri"/>
          <w:sz w:val="23"/>
          <w:szCs w:val="23"/>
        </w:rPr>
        <w:t>7.5</w:t>
      </w:r>
      <w:r w:rsidR="00FD5756" w:rsidRPr="00E1437D">
        <w:rPr>
          <w:rFonts w:ascii="Calibri" w:hAnsi="Calibri" w:cs="Calibri"/>
          <w:sz w:val="23"/>
          <w:szCs w:val="23"/>
        </w:rPr>
        <w:t xml:space="preserve"> billion in gifts</w:t>
      </w:r>
      <w:r w:rsidR="00ED6A7A">
        <w:rPr>
          <w:rFonts w:ascii="Calibri" w:hAnsi="Calibri" w:cs="Calibri"/>
          <w:sz w:val="23"/>
          <w:szCs w:val="23"/>
        </w:rPr>
        <w:t>, gav</w:t>
      </w:r>
      <w:r w:rsidR="007A7B4A">
        <w:rPr>
          <w:rFonts w:ascii="Calibri" w:hAnsi="Calibri" w:cs="Calibri"/>
          <w:sz w:val="23"/>
          <w:szCs w:val="23"/>
        </w:rPr>
        <w:t>e $5 billion in grants, and held</w:t>
      </w:r>
      <w:r w:rsidR="00ED6A7A">
        <w:rPr>
          <w:rFonts w:ascii="Calibri" w:hAnsi="Calibri" w:cs="Calibri"/>
          <w:sz w:val="23"/>
          <w:szCs w:val="23"/>
        </w:rPr>
        <w:t xml:space="preserve"> total assets of $65 billion</w:t>
      </w:r>
      <w:r w:rsidR="007A7B4A">
        <w:rPr>
          <w:rFonts w:ascii="Calibri" w:hAnsi="Calibri" w:cs="Calibri"/>
          <w:sz w:val="23"/>
          <w:szCs w:val="23"/>
        </w:rPr>
        <w:t>. The Foundation Center also reports that even though community foundations represent just 1% of the more than 82,000 foundations in the United States, their gifts represented 9% of total giving.</w:t>
      </w:r>
    </w:p>
    <w:p w:rsidR="00AD3A64" w:rsidRPr="00E1437D" w:rsidRDefault="00AD3A64" w:rsidP="007A7B4A">
      <w:pPr>
        <w:spacing w:line="320" w:lineRule="exact"/>
        <w:rPr>
          <w:rFonts w:ascii="Calibri" w:hAnsi="Calibri" w:cs="Calibri"/>
          <w:sz w:val="23"/>
          <w:szCs w:val="23"/>
        </w:rPr>
      </w:pPr>
    </w:p>
    <w:p w:rsidR="007A7B4A" w:rsidRPr="00E1437D" w:rsidRDefault="00AD3A64">
      <w:pPr>
        <w:spacing w:line="320" w:lineRule="exact"/>
        <w:rPr>
          <w:rFonts w:ascii="Calibri" w:hAnsi="Calibri" w:cs="Calibri"/>
          <w:sz w:val="23"/>
          <w:szCs w:val="23"/>
        </w:rPr>
      </w:pPr>
      <w:r w:rsidRPr="00E1437D">
        <w:rPr>
          <w:rFonts w:ascii="Calibri" w:hAnsi="Calibri" w:cs="Calibri"/>
          <w:sz w:val="23"/>
          <w:szCs w:val="23"/>
        </w:rPr>
        <w:t xml:space="preserve">Community foundations </w:t>
      </w:r>
      <w:r w:rsidR="00ED6A7A">
        <w:rPr>
          <w:rFonts w:ascii="Calibri" w:hAnsi="Calibri" w:cs="Calibri"/>
          <w:sz w:val="23"/>
          <w:szCs w:val="23"/>
        </w:rPr>
        <w:t>range greatly in asset size, but all f</w:t>
      </w:r>
      <w:r w:rsidRPr="00E1437D">
        <w:rPr>
          <w:rFonts w:ascii="Calibri" w:hAnsi="Calibri" w:cs="Calibri"/>
          <w:sz w:val="23"/>
          <w:szCs w:val="23"/>
        </w:rPr>
        <w:t>unds are invested in diverse portfolios and management is a major aspect of community foundations’ work.</w:t>
      </w:r>
      <w:r w:rsidR="00ED6A7A">
        <w:rPr>
          <w:rFonts w:ascii="Calibri" w:hAnsi="Calibri" w:cs="Calibri"/>
          <w:sz w:val="23"/>
          <w:szCs w:val="23"/>
        </w:rPr>
        <w:t xml:space="preserve">  </w:t>
      </w:r>
      <w:r w:rsidRPr="00E1437D">
        <w:rPr>
          <w:rStyle w:val="Draft"/>
          <w:rFonts w:ascii="Calibri" w:hAnsi="Calibri" w:cs="Calibri"/>
          <w:sz w:val="23"/>
          <w:szCs w:val="23"/>
        </w:rPr>
        <w:t xml:space="preserve">All share the common goal of serving donors, nonprofit organizations, and the community as a whole. In addition to this, one of a community foundation’s special functions is to </w:t>
      </w:r>
      <w:r w:rsidR="008540E0">
        <w:rPr>
          <w:rStyle w:val="Draft"/>
          <w:rFonts w:ascii="Calibri" w:hAnsi="Calibri" w:cs="Calibri"/>
          <w:sz w:val="23"/>
          <w:szCs w:val="23"/>
        </w:rPr>
        <w:t xml:space="preserve">provide </w:t>
      </w:r>
      <w:r w:rsidR="007A7B4A">
        <w:rPr>
          <w:rStyle w:val="Draft"/>
          <w:rFonts w:ascii="Calibri" w:hAnsi="Calibri" w:cs="Calibri"/>
          <w:sz w:val="23"/>
          <w:szCs w:val="23"/>
        </w:rPr>
        <w:t xml:space="preserve">effective </w:t>
      </w:r>
      <w:r w:rsidR="008540E0">
        <w:rPr>
          <w:rStyle w:val="Draft"/>
          <w:rFonts w:ascii="Calibri" w:hAnsi="Calibri" w:cs="Calibri"/>
          <w:sz w:val="23"/>
          <w:szCs w:val="23"/>
        </w:rPr>
        <w:t xml:space="preserve">leadership and </w:t>
      </w:r>
      <w:r w:rsidRPr="00E1437D">
        <w:rPr>
          <w:rStyle w:val="Draft"/>
          <w:rFonts w:ascii="Calibri" w:hAnsi="Calibri" w:cs="Calibri"/>
          <w:sz w:val="23"/>
          <w:szCs w:val="23"/>
        </w:rPr>
        <w:t>coordinate the needs and services in its communities, so that charitable gifts are used effectively to fulfill a community’s most critical needs.</w:t>
      </w:r>
    </w:p>
    <w:sectPr w:rsidR="007A7B4A" w:rsidRPr="00E1437D" w:rsidSect="00FD5756">
      <w:headerReference w:type="default" r:id="rId6"/>
      <w:endnotePr>
        <w:numFmt w:val="decimal"/>
      </w:endnotePr>
      <w:pgSz w:w="12240" w:h="15840" w:code="1"/>
      <w:pgMar w:top="1152" w:right="1152" w:bottom="1008" w:left="1152" w:header="1440" w:footer="720" w:gutter="0"/>
      <w:paperSrc w:first="4" w:other="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A2" w:rsidRDefault="00B776A2">
      <w:pPr>
        <w:spacing w:line="20" w:lineRule="exact"/>
      </w:pPr>
    </w:p>
  </w:endnote>
  <w:endnote w:type="continuationSeparator" w:id="0">
    <w:p w:rsidR="00B776A2" w:rsidRDefault="00B776A2">
      <w:r>
        <w:t xml:space="preserve"> </w:t>
      </w:r>
    </w:p>
  </w:endnote>
  <w:endnote w:type="continuationNotice" w:id="1">
    <w:p w:rsidR="00B776A2" w:rsidRDefault="00B776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A2" w:rsidRDefault="00B776A2">
      <w:r>
        <w:separator/>
      </w:r>
    </w:p>
  </w:footnote>
  <w:footnote w:type="continuationSeparator" w:id="0">
    <w:p w:rsidR="00B776A2" w:rsidRDefault="00B7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542" w:rsidRDefault="00625542">
    <w:pPr>
      <w:pStyle w:val="Header"/>
    </w:pPr>
    <w:r>
      <w:rPr>
        <w:noProof/>
      </w:rPr>
      <w:drawing>
        <wp:anchor distT="0" distB="0" distL="114300" distR="114300" simplePos="0" relativeHeight="251659264" behindDoc="1" locked="0" layoutInCell="1" allowOverlap="1" wp14:anchorId="65580450" wp14:editId="7CAA4B0C">
          <wp:simplePos x="0" y="0"/>
          <wp:positionH relativeFrom="column">
            <wp:posOffset>-569595</wp:posOffset>
          </wp:positionH>
          <wp:positionV relativeFrom="paragraph">
            <wp:posOffset>-801370</wp:posOffset>
          </wp:positionV>
          <wp:extent cx="7461885" cy="877570"/>
          <wp:effectExtent l="0" t="0" r="5715" b="0"/>
          <wp:wrapTight wrapText="bothSides">
            <wp:wrapPolygon edited="0">
              <wp:start x="1158" y="2813"/>
              <wp:lineTo x="937" y="5158"/>
              <wp:lineTo x="827" y="8440"/>
              <wp:lineTo x="937" y="11253"/>
              <wp:lineTo x="0" y="13129"/>
              <wp:lineTo x="0" y="21100"/>
              <wp:lineTo x="21561" y="21100"/>
              <wp:lineTo x="21561" y="18287"/>
              <wp:lineTo x="1820" y="11253"/>
              <wp:lineTo x="2151" y="2813"/>
              <wp:lineTo x="1158" y="28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885" cy="8775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87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56"/>
    <w:rsid w:val="00173609"/>
    <w:rsid w:val="001A3DD5"/>
    <w:rsid w:val="00215DA8"/>
    <w:rsid w:val="00295218"/>
    <w:rsid w:val="00625542"/>
    <w:rsid w:val="00707444"/>
    <w:rsid w:val="007A7B4A"/>
    <w:rsid w:val="007F2CC4"/>
    <w:rsid w:val="00815B62"/>
    <w:rsid w:val="008540E0"/>
    <w:rsid w:val="00895FB0"/>
    <w:rsid w:val="0094725D"/>
    <w:rsid w:val="00AD3A64"/>
    <w:rsid w:val="00B776A2"/>
    <w:rsid w:val="00C3380E"/>
    <w:rsid w:val="00D0175D"/>
    <w:rsid w:val="00E1437D"/>
    <w:rsid w:val="00ED6A7A"/>
    <w:rsid w:val="00FD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88F059-EBBC-43C7-8206-4ABB7DB8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center" w:pos="4320"/>
      </w:tabs>
      <w:suppressAutoHyphens/>
      <w:jc w:val="cente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mo">
    <w:name w:val="Memo"/>
    <w:rPr>
      <w:rFonts w:ascii="Courier" w:hAnsi="Courier"/>
      <w:noProof w:val="0"/>
      <w:sz w:val="20"/>
      <w:lang w:val="en-US"/>
    </w:rPr>
  </w:style>
  <w:style w:type="character" w:customStyle="1" w:styleId="Labels">
    <w:name w:val="Labels"/>
    <w:rPr>
      <w:rFonts w:ascii="Courier" w:hAnsi="Courier"/>
      <w:noProof w:val="0"/>
      <w:sz w:val="24"/>
      <w:lang w:val="en-US"/>
    </w:rPr>
  </w:style>
  <w:style w:type="character" w:customStyle="1" w:styleId="Monarch">
    <w:name w:val="Monarch"/>
    <w:rPr>
      <w:rFonts w:ascii="Courier" w:hAnsi="Courier"/>
      <w:noProof w:val="0"/>
      <w:sz w:val="24"/>
      <w:lang w:val="en-US"/>
    </w:rPr>
  </w:style>
  <w:style w:type="character" w:customStyle="1" w:styleId="FdtnNewsLH">
    <w:name w:val="Fdtn News LH"/>
    <w:rPr>
      <w:rFonts w:ascii="Courier" w:hAnsi="Courier"/>
      <w:noProof w:val="0"/>
      <w:sz w:val="24"/>
      <w:lang w:val="en-US"/>
    </w:rPr>
  </w:style>
  <w:style w:type="character" w:customStyle="1" w:styleId="Draft">
    <w:name w:val="Draft"/>
    <w:rPr>
      <w:rFonts w:ascii="Courier" w:hAnsi="Courier"/>
      <w:noProof w:val="0"/>
      <w:sz w:val="24"/>
      <w:lang w:val="en-US"/>
    </w:rPr>
  </w:style>
  <w:style w:type="character" w:customStyle="1" w:styleId="COFLabels">
    <w:name w:val="COF Labels"/>
    <w:rPr>
      <w:rFonts w:ascii="Courier" w:hAnsi="Courier"/>
      <w:noProof w:val="0"/>
      <w:sz w:val="24"/>
      <w:lang w:val="en-US"/>
    </w:rPr>
  </w:style>
  <w:style w:type="character" w:customStyle="1" w:styleId="COFLH">
    <w:name w:val="COF L.H."/>
    <w:rPr>
      <w:rFonts w:ascii="Courier" w:hAnsi="Courier"/>
      <w:noProof w:val="0"/>
      <w:sz w:val="20"/>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itle">
    <w:name w:val="Title"/>
    <w:basedOn w:val="Normal"/>
    <w:qFormat/>
    <w:pPr>
      <w:jc w:val="center"/>
    </w:pPr>
    <w:rPr>
      <w:rFonts w:ascii="Times New Roman" w:hAnsi="Times New Roman"/>
      <w:b/>
      <w:bCs/>
    </w:rPr>
  </w:style>
  <w:style w:type="paragraph" w:styleId="BalloonText">
    <w:name w:val="Balloon Text"/>
    <w:basedOn w:val="Normal"/>
    <w:link w:val="BalloonTextChar"/>
    <w:uiPriority w:val="99"/>
    <w:semiHidden/>
    <w:unhideWhenUsed/>
    <w:rsid w:val="001A3DD5"/>
    <w:rPr>
      <w:rFonts w:ascii="Tahoma" w:hAnsi="Tahoma" w:cs="Tahoma"/>
      <w:sz w:val="16"/>
      <w:szCs w:val="16"/>
    </w:rPr>
  </w:style>
  <w:style w:type="character" w:customStyle="1" w:styleId="BalloonTextChar">
    <w:name w:val="Balloon Text Char"/>
    <w:basedOn w:val="DefaultParagraphFont"/>
    <w:link w:val="BalloonText"/>
    <w:uiPriority w:val="99"/>
    <w:semiHidden/>
    <w:rsid w:val="001A3DD5"/>
    <w:rPr>
      <w:rFonts w:ascii="Tahoma" w:hAnsi="Tahoma" w:cs="Tahoma"/>
      <w:sz w:val="16"/>
      <w:szCs w:val="16"/>
    </w:rPr>
  </w:style>
  <w:style w:type="paragraph" w:styleId="Header">
    <w:name w:val="header"/>
    <w:basedOn w:val="Normal"/>
    <w:link w:val="HeaderChar"/>
    <w:uiPriority w:val="99"/>
    <w:unhideWhenUsed/>
    <w:rsid w:val="00625542"/>
    <w:pPr>
      <w:tabs>
        <w:tab w:val="center" w:pos="4680"/>
        <w:tab w:val="right" w:pos="9360"/>
      </w:tabs>
    </w:pPr>
  </w:style>
  <w:style w:type="character" w:customStyle="1" w:styleId="HeaderChar">
    <w:name w:val="Header Char"/>
    <w:basedOn w:val="DefaultParagraphFont"/>
    <w:link w:val="Header"/>
    <w:uiPriority w:val="99"/>
    <w:rsid w:val="00625542"/>
    <w:rPr>
      <w:rFonts w:ascii="Courier" w:hAnsi="Courier"/>
      <w:sz w:val="24"/>
    </w:rPr>
  </w:style>
  <w:style w:type="paragraph" w:styleId="Footer">
    <w:name w:val="footer"/>
    <w:basedOn w:val="Normal"/>
    <w:link w:val="FooterChar"/>
    <w:uiPriority w:val="99"/>
    <w:unhideWhenUsed/>
    <w:rsid w:val="00625542"/>
    <w:pPr>
      <w:tabs>
        <w:tab w:val="center" w:pos="4680"/>
        <w:tab w:val="right" w:pos="9360"/>
      </w:tabs>
    </w:pPr>
  </w:style>
  <w:style w:type="character" w:customStyle="1" w:styleId="FooterChar">
    <w:name w:val="Footer Char"/>
    <w:basedOn w:val="DefaultParagraphFont"/>
    <w:link w:val="Footer"/>
    <w:uiPriority w:val="99"/>
    <w:rsid w:val="00625542"/>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FOUNDATIONS</vt:lpstr>
    </vt:vector>
  </TitlesOfParts>
  <Company>Council on Foundations</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FOUNDATIONS</dc:title>
  <dc:subject/>
  <dc:creator>Kim Roque</dc:creator>
  <cp:keywords/>
  <cp:lastModifiedBy>DefaultUser</cp:lastModifiedBy>
  <cp:revision>2</cp:revision>
  <cp:lastPrinted>2004-01-21T15:50:00Z</cp:lastPrinted>
  <dcterms:created xsi:type="dcterms:W3CDTF">2016-10-19T19:16:00Z</dcterms:created>
  <dcterms:modified xsi:type="dcterms:W3CDTF">2016-10-19T19:16:00Z</dcterms:modified>
</cp:coreProperties>
</file>